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ноября 2012 г. N 1119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ЗАЩИТЕ ПЕРСОНАЛЬНЫХ ДАННЫХ ПРИ ИХ ОБРАБОТКЕ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Утверждены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ноября 2012 г. N 1119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ТРЕБОВАНИЯ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ЗАЩИТЕ ПЕРСОНАЛЬНЫХ ДАННЫХ ПРИ ИХ ОБРАБОТКЕ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rFonts w:ascii="Calibri" w:hAnsi="Calibri" w:cs="Calibri"/>
            <w:color w:val="0000FF"/>
          </w:rPr>
          <w:t>части 4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  <w:proofErr w:type="gramEnd"/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38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rPr>
          <w:rFonts w:ascii="Calibri" w:hAnsi="Calibri" w:cs="Calibri"/>
        </w:rPr>
        <w:t>результатом</w:t>
      </w:r>
      <w:proofErr w:type="gramEnd"/>
      <w:r>
        <w:rPr>
          <w:rFonts w:ascii="Calibri" w:hAnsi="Calibri" w:cs="Calibri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Угрозы 1-го типа актуальны для информационной системы, если для </w:t>
      </w:r>
      <w:proofErr w:type="gramStart"/>
      <w:r>
        <w:rPr>
          <w:rFonts w:ascii="Calibri" w:hAnsi="Calibri" w:cs="Calibri"/>
        </w:rPr>
        <w:t>нее</w:t>
      </w:r>
      <w:proofErr w:type="gramEnd"/>
      <w:r>
        <w:rPr>
          <w:rFonts w:ascii="Calibri" w:hAnsi="Calibri" w:cs="Calibri"/>
        </w:rPr>
        <w:t xml:space="preserve">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Угрозы 2-го типа актуальны для информационной системы, если для </w:t>
      </w:r>
      <w:proofErr w:type="gramStart"/>
      <w:r>
        <w:rPr>
          <w:rFonts w:ascii="Calibri" w:hAnsi="Calibri" w:cs="Calibri"/>
        </w:rPr>
        <w:t>нее</w:t>
      </w:r>
      <w:proofErr w:type="gramEnd"/>
      <w:r>
        <w:rPr>
          <w:rFonts w:ascii="Calibri" w:hAnsi="Calibri" w:cs="Calibri"/>
        </w:rPr>
        <w:t xml:space="preserve">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rFonts w:ascii="Calibri" w:hAnsi="Calibri" w:cs="Calibri"/>
            <w:color w:val="0000FF"/>
          </w:rPr>
          <w:t>пункта 5 части 1 статьи 18.1</w:t>
        </w:r>
      </w:hyperlink>
      <w:r>
        <w:rPr>
          <w:rFonts w:ascii="Calibri" w:hAnsi="Calibri" w:cs="Calibri"/>
        </w:rP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rFonts w:ascii="Calibri" w:hAnsi="Calibri" w:cs="Calibri"/>
            <w:color w:val="0000FF"/>
          </w:rPr>
          <w:t>части 5 статьи 19</w:t>
        </w:r>
      </w:hyperlink>
      <w:r>
        <w:rPr>
          <w:rFonts w:ascii="Calibri" w:hAnsi="Calibri" w:cs="Calibri"/>
        </w:rPr>
        <w:t xml:space="preserve"> Федерального закона "О персональных данных".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сохранности носителей персональных данных;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2"/>
      <w:bookmarkEnd w:id="7"/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документа, необходимо выполнение следующих требований: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автоматическая регистрация в электронном журнале </w:t>
      </w:r>
      <w:proofErr w:type="gramStart"/>
      <w:r>
        <w:rPr>
          <w:rFonts w:ascii="Calibri" w:hAnsi="Calibri" w:cs="Calibri"/>
        </w:rPr>
        <w:t>безопасности изменения полномочий сотрудника оператора</w:t>
      </w:r>
      <w:proofErr w:type="gramEnd"/>
      <w:r>
        <w:rPr>
          <w:rFonts w:ascii="Calibri" w:hAnsi="Calibri" w:cs="Calibri"/>
        </w:rPr>
        <w:t xml:space="preserve"> по доступу к персональным данным, содержащимся в информационной системе;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06C" w:rsidRDefault="0075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06C" w:rsidRDefault="007510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4353" w:rsidRDefault="00B94353">
      <w:bookmarkStart w:id="8" w:name="_GoBack"/>
      <w:bookmarkEnd w:id="8"/>
    </w:p>
    <w:sectPr w:rsidR="00B94353" w:rsidSect="00E130FD">
      <w:pgSz w:w="11905" w:h="16837"/>
      <w:pgMar w:top="454" w:right="680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6C"/>
    <w:rsid w:val="002617C0"/>
    <w:rsid w:val="0075106C"/>
    <w:rsid w:val="00A74128"/>
    <w:rsid w:val="00B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12F9CC3CE3B0D9E7720A2535F2AE7CCBD0A4F09262C9E761C2FCE1C9FE8023EF5AFBF8E803E7AC2J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12F9CC3CE3B0D9E7720A2535F2AE7CCBD0A4F09262C9E761C2FCE1C9FE8023EF5AFBF8E803E7AC2JF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12F9CC3CE3B0D9E7720A2535F2AE7CABA09470D2571947E4523CCC1JBH" TargetMode="External"/><Relationship Id="rId11" Type="http://schemas.openxmlformats.org/officeDocument/2006/relationships/hyperlink" Target="consultantplus://offline/ref=89212F9CC3CE3B0D9E7720A2535F2AE7CCBD0A4F09262C9E761C2FCE1C9FE8023EF5AFBF8E803E7AC2JFH" TargetMode="External"/><Relationship Id="rId5" Type="http://schemas.openxmlformats.org/officeDocument/2006/relationships/hyperlink" Target="consultantplus://offline/ref=89212F9CC3CE3B0D9E7720A2535F2AE7CCBD0A4F09262C9E761C2FCE1C9FE8023EF5AFBF8E803E7AC2J8H" TargetMode="External"/><Relationship Id="rId10" Type="http://schemas.openxmlformats.org/officeDocument/2006/relationships/hyperlink" Target="consultantplus://offline/ref=89212F9CC3CE3B0D9E7720A2535F2AE7CCBD0A4F09262C9E761C2FCE1C9FE8023EF5AFBF8E803E74C2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12F9CC3CE3B0D9E7720A2535F2AE7CCBD0A4F09262C9E761C2FCE1C9FE8023EF5AFBF8E803D74C2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2014-07-25T07:09:00Z</dcterms:created>
  <dcterms:modified xsi:type="dcterms:W3CDTF">2014-07-25T07:09:00Z</dcterms:modified>
</cp:coreProperties>
</file>